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CC" w:rsidRPr="009E58F6" w:rsidRDefault="00F53C81" w:rsidP="009E58F6">
      <w:pPr>
        <w:pStyle w:val="Text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E58F6">
        <w:rPr>
          <w:rFonts w:ascii="Calibri" w:hAnsi="Calibri" w:cs="Calibri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87000D" wp14:editId="4219C9A4">
                <wp:simplePos x="0" y="0"/>
                <wp:positionH relativeFrom="margin">
                  <wp:posOffset>-297273</wp:posOffset>
                </wp:positionH>
                <wp:positionV relativeFrom="page">
                  <wp:posOffset>400308</wp:posOffset>
                </wp:positionV>
                <wp:extent cx="6714603" cy="996758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03" cy="9967587"/>
                        </a:xfrm>
                        <a:prstGeom prst="roundRect">
                          <a:avLst>
                            <a:gd name="adj" fmla="val 14871"/>
                          </a:avLst>
                        </a:prstGeom>
                        <a:noFill/>
                        <a:ln w="76200" cap="flat">
                          <a:solidFill>
                            <a:srgbClr val="00FD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28.7pt;height:784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adj="3212">
                <v:fill on="f"/>
                <v:stroke filltype="solid" color="#00FDFF" opacity="100.0%" weight="6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oundrect>
            </w:pict>
          </mc:Fallback>
        </mc:AlternateContent>
      </w:r>
    </w:p>
    <w:p w:rsidR="00656ACC" w:rsidRPr="003C4384" w:rsidRDefault="00F53C81">
      <w:pPr>
        <w:pStyle w:val="Text"/>
        <w:rPr>
          <w:rFonts w:ascii="Calibri" w:hAnsi="Calibri" w:cs="Calibri"/>
          <w:iCs/>
          <w:sz w:val="24"/>
          <w:szCs w:val="24"/>
          <w:shd w:val="clear" w:color="auto" w:fill="FFFFFF"/>
          <w:lang w:val="en-GB"/>
        </w:rPr>
      </w:pPr>
      <w:r w:rsidRPr="003C4384">
        <w:rPr>
          <w:rFonts w:ascii="Calibri" w:hAnsi="Calibri" w:cs="Calibri"/>
          <w:iCs/>
          <w:sz w:val="24"/>
          <w:szCs w:val="24"/>
          <w:lang w:val="en-US"/>
        </w:rPr>
        <w:t xml:space="preserve">You have certainly already had to provide your personal data, e.g. When registering in an </w:t>
      </w:r>
      <w:r w:rsidR="003C4384" w:rsidRPr="003C4384">
        <w:rPr>
          <w:rFonts w:ascii="Calibri" w:hAnsi="Calibri" w:cs="Calibri"/>
          <w:iCs/>
          <w:sz w:val="24"/>
          <w:szCs w:val="24"/>
          <w:lang w:val="en-US"/>
        </w:rPr>
        <w:t>online communit</w:t>
      </w:r>
      <w:r w:rsidR="003C4384">
        <w:rPr>
          <w:rFonts w:ascii="Calibri" w:hAnsi="Calibri" w:cs="Calibri"/>
          <w:iCs/>
          <w:sz w:val="24"/>
          <w:szCs w:val="24"/>
          <w:lang w:val="en-US"/>
        </w:rPr>
        <w:t xml:space="preserve">y. </w:t>
      </w:r>
      <w:r w:rsidR="003C4384" w:rsidRPr="003C4384">
        <w:rPr>
          <w:rFonts w:ascii="Calibri" w:hAnsi="Calibri" w:cs="Calibri"/>
          <w:iCs/>
          <w:sz w:val="24"/>
          <w:szCs w:val="24"/>
          <w:lang w:val="en-US"/>
        </w:rPr>
        <w:t>Where is the boundary between information to keep private and information that</w:t>
      </w:r>
      <w:r w:rsidR="009E58F6">
        <w:rPr>
          <w:rFonts w:ascii="Calibri" w:hAnsi="Calibri" w:cs="Calibri"/>
          <w:iCs/>
          <w:sz w:val="24"/>
          <w:szCs w:val="24"/>
          <w:lang w:val="en-US"/>
        </w:rPr>
        <w:t xml:space="preserve"> it</w:t>
      </w:r>
      <w:r w:rsidR="003C4384" w:rsidRPr="003C4384">
        <w:rPr>
          <w:rFonts w:ascii="Calibri" w:hAnsi="Calibri" w:cs="Calibri"/>
          <w:iCs/>
          <w:sz w:val="24"/>
          <w:szCs w:val="24"/>
          <w:lang w:val="en-US"/>
        </w:rPr>
        <w:t xml:space="preserve"> is OK to share </w:t>
      </w:r>
      <w:r w:rsidR="000D799E" w:rsidRPr="003C4384">
        <w:rPr>
          <w:rFonts w:ascii="Calibri" w:hAnsi="Calibri" w:cs="Calibri"/>
          <w:iCs/>
          <w:sz w:val="24"/>
          <w:szCs w:val="24"/>
          <w:lang w:val="en-US"/>
        </w:rPr>
        <w:t>publicly?</w:t>
      </w:r>
      <w:r w:rsidRPr="003C4384">
        <w:rPr>
          <w:rFonts w:ascii="Calibri" w:hAnsi="Calibri" w:cs="Calibri"/>
          <w:iCs/>
          <w:sz w:val="24"/>
          <w:szCs w:val="24"/>
          <w:lang w:val="en-US"/>
        </w:rPr>
        <w:t xml:space="preserve"> You will notice that this is not that easy to answer and sometimes it is not even easy to say.</w:t>
      </w:r>
      <w:bookmarkStart w:id="0" w:name="_GoBack"/>
      <w:bookmarkEnd w:id="0"/>
    </w:p>
    <w:p w:rsidR="00656ACC" w:rsidRPr="003C4384" w:rsidRDefault="00656ACC">
      <w:pPr>
        <w:pStyle w:val="Text"/>
        <w:rPr>
          <w:rFonts w:ascii="Calibri" w:hAnsi="Calibri" w:cs="Calibri"/>
          <w:sz w:val="24"/>
          <w:szCs w:val="24"/>
          <w:lang w:val="en-GB"/>
        </w:rPr>
      </w:pPr>
    </w:p>
    <w:p w:rsidR="00656ACC" w:rsidRPr="003C4384" w:rsidRDefault="00F53C81">
      <w:pPr>
        <w:pStyle w:val="Text"/>
        <w:rPr>
          <w:rFonts w:ascii="Calibri" w:hAnsi="Calibri" w:cs="Calibri"/>
          <w:b/>
          <w:bCs/>
          <w:sz w:val="24"/>
          <w:szCs w:val="24"/>
        </w:rPr>
      </w:pPr>
      <w:r w:rsidRPr="003C4384">
        <w:rPr>
          <w:rFonts w:ascii="Calibri" w:hAnsi="Calibri" w:cs="Calibri"/>
          <w:b/>
          <w:bCs/>
          <w:sz w:val="24"/>
          <w:szCs w:val="24"/>
        </w:rPr>
        <w:t>Work order:</w:t>
      </w:r>
    </w:p>
    <w:p w:rsidR="00656ACC" w:rsidRPr="003C4384" w:rsidRDefault="00F53C81">
      <w:pPr>
        <w:pStyle w:val="Text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C4384">
        <w:rPr>
          <w:rFonts w:ascii="Calibri" w:hAnsi="Calibri" w:cs="Calibri"/>
          <w:b/>
          <w:bCs/>
          <w:sz w:val="24"/>
          <w:szCs w:val="24"/>
          <w:lang w:val="en-US"/>
        </w:rPr>
        <w:t>Please read this list of personal data carefully:</w:t>
      </w:r>
    </w:p>
    <w:p w:rsidR="00656ACC" w:rsidRPr="003C4384" w:rsidRDefault="00F53C81">
      <w:pPr>
        <w:pStyle w:val="Text"/>
        <w:rPr>
          <w:rFonts w:ascii="Calibri" w:hAnsi="Calibri" w:cs="Calibri"/>
          <w:sz w:val="24"/>
          <w:szCs w:val="24"/>
          <w:shd w:val="clear" w:color="auto" w:fill="FFFFFF"/>
          <w:lang w:val="en-GB"/>
        </w:rPr>
      </w:pPr>
      <w:r w:rsidRPr="003C4384">
        <w:rPr>
          <w:rFonts w:ascii="Calibri" w:hAnsi="Calibri" w:cs="Calibri"/>
          <w:sz w:val="24"/>
          <w:szCs w:val="24"/>
          <w:lang w:val="en-US"/>
        </w:rPr>
        <w:t xml:space="preserve">My age / my address / the time my parents leave the house / my shoe size </w:t>
      </w:r>
      <w:r w:rsidR="003C4384">
        <w:rPr>
          <w:rFonts w:ascii="Calibri" w:hAnsi="Calibri" w:cs="Calibri"/>
          <w:sz w:val="24"/>
          <w:szCs w:val="24"/>
          <w:lang w:val="en-US"/>
        </w:rPr>
        <w:t>/ my school.</w:t>
      </w:r>
      <w:r w:rsidRPr="003C4384">
        <w:rPr>
          <w:rFonts w:ascii="Calibri" w:hAnsi="Calibri" w:cs="Calibri"/>
          <w:sz w:val="24"/>
          <w:szCs w:val="24"/>
          <w:lang w:val="en-US"/>
        </w:rPr>
        <w:t xml:space="preserve">/ illnesses I suffer from / my phone number / my hobbies / my weight / which pimple cream I use </w:t>
      </w:r>
      <w:r w:rsidRPr="003C4384">
        <w:rPr>
          <w:rFonts w:ascii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398373" wp14:editId="5A747FF5">
                <wp:simplePos x="0" y="0"/>
                <wp:positionH relativeFrom="page">
                  <wp:posOffset>384626</wp:posOffset>
                </wp:positionH>
                <wp:positionV relativeFrom="page">
                  <wp:posOffset>10405995</wp:posOffset>
                </wp:positionV>
                <wp:extent cx="6120057" cy="16473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47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6ACC" w:rsidRDefault="00F53C81">
                            <w:pPr>
                              <w:pStyle w:val="Subtitle"/>
                              <w:keepNext w:val="0"/>
                              <w:keepLines/>
                              <w:tabs>
                                <w:tab w:val="left" w:pos="1300"/>
                                <w:tab w:val="left" w:pos="2600"/>
                                <w:tab w:val="left" w:pos="3900"/>
                                <w:tab w:val="left" w:pos="5200"/>
                                <w:tab w:val="left" w:pos="6500"/>
                                <w:tab w:val="left" w:pos="7800"/>
                                <w:tab w:val="left" w:pos="9100"/>
                              </w:tabs>
                              <w:jc w:val="center"/>
                            </w:pPr>
                            <w:r>
                              <w:rPr>
                                <w:rFonts w:ascii="Gill Sans Light" w:hAnsi="Gill Sans Light"/>
                                <w:color w:val="535353"/>
                                <w:sz w:val="10"/>
                                <w:szCs w:val="10"/>
                              </w:rPr>
                              <w:t>https://www.klicksafe.de/fileadmin/media/documents/pdf/unterrichtsmaterialien/Schulmaterial_Schutz_der_Privatsphaere_im_Internet.pdf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0.3pt;margin-top:819.35pt;width:481.9pt;height:12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" filled="f" stroked="f" strokeweight="1pt">
                <v:stroke miterlimit="4"/>
                <v:textbox inset="4pt,4pt,4pt,4pt">
                  <w:txbxContent>
                    <w:p w:rsidR="00656ACC" w:rsidRDefault="00F53C81">
                      <w:pPr>
                        <w:pStyle w:val="Subtitle"/>
                        <w:keepNext w:val="0"/>
                        <w:keepLines/>
                        <w:tabs>
                          <w:tab w:val="left" w:pos="1300"/>
                          <w:tab w:val="left" w:pos="2600"/>
                          <w:tab w:val="left" w:pos="3900"/>
                          <w:tab w:val="left" w:pos="5200"/>
                          <w:tab w:val="left" w:pos="6500"/>
                          <w:tab w:val="left" w:pos="7800"/>
                          <w:tab w:val="left" w:pos="9100"/>
                        </w:tabs>
                        <w:jc w:val="center"/>
                      </w:pPr>
                      <w:r>
                        <w:rPr>
                          <w:rFonts w:ascii="Gill Sans Light" w:hAnsi="Gill Sans Light"/>
                          <w:color w:val="535353"/>
                          <w:sz w:val="10"/>
                          <w:szCs w:val="10"/>
                        </w:rPr>
                        <w:t>https://www.klicksafe.de/fileadmin/media/documents/pdf/unterrichtsmaterialien/Schulmaterial_Schutz_der_Privatsphaere_im_Internet.pdf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C4384">
        <w:rPr>
          <w:rFonts w:ascii="Calibri" w:hAnsi="Calibri" w:cs="Calibri"/>
          <w:sz w:val="24"/>
          <w:szCs w:val="24"/>
          <w:lang w:val="en-US"/>
        </w:rPr>
        <w:t>/ the number of</w:t>
      </w:r>
      <w:r w:rsidRPr="003C4384">
        <w:rPr>
          <w:rFonts w:ascii="Calibri" w:hAnsi="Calibri" w:cs="Calibri"/>
          <w:sz w:val="24"/>
          <w:szCs w:val="24"/>
          <w:lang w:val="en-US"/>
        </w:rPr>
        <w:t xml:space="preserve"> pimples on my f</w:t>
      </w:r>
      <w:r w:rsidR="003C4384">
        <w:rPr>
          <w:rFonts w:ascii="Calibri" w:hAnsi="Calibri" w:cs="Calibri"/>
          <w:sz w:val="24"/>
          <w:szCs w:val="24"/>
          <w:lang w:val="en-US"/>
        </w:rPr>
        <w:t>ace / My favorite food / My examination results</w:t>
      </w:r>
      <w:r w:rsidRPr="003C4384">
        <w:rPr>
          <w:rFonts w:ascii="Calibri" w:hAnsi="Calibri" w:cs="Calibri"/>
          <w:sz w:val="24"/>
          <w:szCs w:val="24"/>
          <w:lang w:val="en-US"/>
        </w:rPr>
        <w:t xml:space="preserve"> / My </w:t>
      </w:r>
      <w:r w:rsidR="000D799E" w:rsidRPr="003C4384">
        <w:rPr>
          <w:rFonts w:ascii="Calibri" w:hAnsi="Calibri" w:cs="Calibri"/>
          <w:sz w:val="24"/>
          <w:szCs w:val="24"/>
          <w:lang w:val="en-US"/>
        </w:rPr>
        <w:t>favo</w:t>
      </w:r>
      <w:r w:rsidR="000D799E">
        <w:rPr>
          <w:rFonts w:ascii="Calibri" w:hAnsi="Calibri" w:cs="Calibri"/>
          <w:sz w:val="24"/>
          <w:szCs w:val="24"/>
          <w:lang w:val="en-US"/>
        </w:rPr>
        <w:t>r</w:t>
      </w:r>
      <w:r w:rsidR="000D799E" w:rsidRPr="003C4384">
        <w:rPr>
          <w:rFonts w:ascii="Calibri" w:hAnsi="Calibri" w:cs="Calibri"/>
          <w:sz w:val="24"/>
          <w:szCs w:val="24"/>
          <w:lang w:val="en-US"/>
        </w:rPr>
        <w:t>ite</w:t>
      </w:r>
      <w:r w:rsidRPr="003C4384">
        <w:rPr>
          <w:rFonts w:ascii="Calibri" w:hAnsi="Calibri" w:cs="Calibri"/>
          <w:sz w:val="24"/>
          <w:szCs w:val="24"/>
          <w:lang w:val="en-US"/>
        </w:rPr>
        <w:t xml:space="preserve"> TV series / My best friend's first name / The color of my underwear / My </w:t>
      </w:r>
      <w:r w:rsidR="000D799E" w:rsidRPr="003C4384">
        <w:rPr>
          <w:rFonts w:ascii="Calibri" w:hAnsi="Calibri" w:cs="Calibri"/>
          <w:sz w:val="24"/>
          <w:szCs w:val="24"/>
          <w:lang w:val="en-US"/>
        </w:rPr>
        <w:t>favo</w:t>
      </w:r>
      <w:r w:rsidR="000D799E">
        <w:rPr>
          <w:rFonts w:ascii="Calibri" w:hAnsi="Calibri" w:cs="Calibri"/>
          <w:sz w:val="24"/>
          <w:szCs w:val="24"/>
          <w:lang w:val="en-US"/>
        </w:rPr>
        <w:t>r</w:t>
      </w:r>
      <w:r w:rsidR="000D799E" w:rsidRPr="003C4384">
        <w:rPr>
          <w:rFonts w:ascii="Calibri" w:hAnsi="Calibri" w:cs="Calibri"/>
          <w:sz w:val="24"/>
          <w:szCs w:val="24"/>
          <w:lang w:val="en-US"/>
        </w:rPr>
        <w:t>ite</w:t>
      </w:r>
      <w:r w:rsidRPr="003C4384">
        <w:rPr>
          <w:rFonts w:ascii="Calibri" w:hAnsi="Calibri" w:cs="Calibri"/>
          <w:sz w:val="24"/>
          <w:szCs w:val="24"/>
          <w:lang w:val="en-US"/>
        </w:rPr>
        <w:t xml:space="preserve"> band / My secret crush I'm in love with / My religious affiliation / A photo of me in the bathtub / the amount of my pocket money / my pet's name / my nickname in class / my birthday</w:t>
      </w:r>
    </w:p>
    <w:p w:rsidR="00656ACC" w:rsidRPr="003C4384" w:rsidRDefault="00656ACC">
      <w:pPr>
        <w:pStyle w:val="Text"/>
        <w:rPr>
          <w:rFonts w:ascii="Calibri" w:hAnsi="Calibri" w:cs="Calibri"/>
          <w:sz w:val="24"/>
          <w:szCs w:val="24"/>
          <w:lang w:val="en-GB"/>
        </w:rPr>
      </w:pPr>
    </w:p>
    <w:p w:rsidR="00656ACC" w:rsidRPr="003C4384" w:rsidRDefault="00F53C81">
      <w:pPr>
        <w:pStyle w:val="Text"/>
        <w:rPr>
          <w:rFonts w:ascii="Calibri" w:hAnsi="Calibri" w:cs="Calibri"/>
          <w:b/>
          <w:bCs/>
          <w:sz w:val="24"/>
          <w:szCs w:val="24"/>
          <w:lang w:val="en-GB"/>
        </w:rPr>
      </w:pPr>
      <w:r w:rsidRPr="003C4384">
        <w:rPr>
          <w:rFonts w:ascii="Calibri" w:hAnsi="Calibri" w:cs="Calibri"/>
          <w:b/>
          <w:bCs/>
          <w:sz w:val="24"/>
          <w:szCs w:val="24"/>
          <w:lang w:val="en-GB"/>
        </w:rPr>
        <w:t xml:space="preserve">2. Now enter the </w:t>
      </w:r>
      <w:r w:rsidR="003C4384">
        <w:rPr>
          <w:rFonts w:ascii="Calibri" w:hAnsi="Calibri" w:cs="Calibri"/>
          <w:b/>
          <w:bCs/>
          <w:sz w:val="24"/>
          <w:szCs w:val="24"/>
          <w:lang w:val="en-GB"/>
        </w:rPr>
        <w:t xml:space="preserve">personal </w:t>
      </w:r>
      <w:r w:rsidRPr="003C4384">
        <w:rPr>
          <w:rFonts w:ascii="Calibri" w:hAnsi="Calibri" w:cs="Calibri"/>
          <w:b/>
          <w:bCs/>
          <w:sz w:val="24"/>
          <w:szCs w:val="24"/>
          <w:lang w:val="en-GB"/>
        </w:rPr>
        <w:t>da</w:t>
      </w:r>
      <w:r w:rsidR="003C4384">
        <w:rPr>
          <w:rFonts w:ascii="Calibri" w:hAnsi="Calibri" w:cs="Calibri"/>
          <w:b/>
          <w:bCs/>
          <w:sz w:val="24"/>
          <w:szCs w:val="24"/>
          <w:lang w:val="en-GB"/>
        </w:rPr>
        <w:t>ta where it fits best in the table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656ACC" w:rsidRPr="003C4384">
        <w:trPr>
          <w:trHeight w:val="613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ACC" w:rsidRPr="003C4384" w:rsidRDefault="00F53C81">
            <w:pPr>
              <w:pStyle w:val="Tabellenstil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384">
              <w:rPr>
                <w:rFonts w:ascii="Calibri" w:hAnsi="Calibri" w:cs="Calibri"/>
                <w:b/>
                <w:bCs/>
                <w:sz w:val="24"/>
                <w:szCs w:val="24"/>
              </w:rPr>
              <w:t>Definitely private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ACC" w:rsidRPr="003C4384" w:rsidRDefault="00F53C81">
            <w:pPr>
              <w:pStyle w:val="Tabellenstil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384">
              <w:rPr>
                <w:rFonts w:ascii="Calibri" w:hAnsi="Calibri" w:cs="Calibri"/>
                <w:b/>
                <w:bCs/>
                <w:sz w:val="24"/>
                <w:szCs w:val="24"/>
              </w:rPr>
              <w:t>Only for friends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ACC" w:rsidRPr="003C4384" w:rsidRDefault="003C4384">
            <w:pPr>
              <w:pStyle w:val="Tabellenstil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Sometimes can be public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ACC" w:rsidRPr="003C4384" w:rsidRDefault="00F53C81">
            <w:pPr>
              <w:pStyle w:val="Tabellenstil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4384">
              <w:rPr>
                <w:rFonts w:ascii="Calibri" w:hAnsi="Calibri" w:cs="Calibri"/>
                <w:b/>
                <w:bCs/>
                <w:sz w:val="24"/>
                <w:szCs w:val="24"/>
              </w:rPr>
              <w:t>Can always be public</w:t>
            </w:r>
          </w:p>
        </w:tc>
      </w:tr>
      <w:tr w:rsidR="00656ACC" w:rsidRPr="003C4384">
        <w:trPr>
          <w:trHeight w:val="330"/>
        </w:trPr>
        <w:tc>
          <w:tcPr>
            <w:tcW w:w="24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  <w:tr w:rsidR="00656ACC" w:rsidRPr="003C4384">
        <w:trPr>
          <w:trHeight w:val="32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ACC" w:rsidRPr="003C4384" w:rsidRDefault="00656ACC">
            <w:pPr>
              <w:rPr>
                <w:rFonts w:ascii="Calibri" w:hAnsi="Calibri" w:cs="Calibri"/>
              </w:rPr>
            </w:pPr>
          </w:p>
        </w:tc>
      </w:tr>
    </w:tbl>
    <w:p w:rsidR="00656ACC" w:rsidRPr="003C4384" w:rsidRDefault="00656ACC">
      <w:pPr>
        <w:pStyle w:val="Text"/>
        <w:rPr>
          <w:rFonts w:ascii="Calibri" w:hAnsi="Calibri" w:cs="Calibri"/>
          <w:sz w:val="24"/>
          <w:szCs w:val="24"/>
        </w:rPr>
      </w:pPr>
    </w:p>
    <w:p w:rsidR="00656ACC" w:rsidRPr="003C4384" w:rsidRDefault="00656ACC">
      <w:pPr>
        <w:pStyle w:val="Text"/>
        <w:rPr>
          <w:rFonts w:ascii="Calibri" w:hAnsi="Calibri" w:cs="Calibri"/>
          <w:b/>
          <w:bCs/>
          <w:sz w:val="24"/>
          <w:szCs w:val="24"/>
        </w:rPr>
      </w:pPr>
    </w:p>
    <w:p w:rsidR="00656ACC" w:rsidRPr="003C4384" w:rsidRDefault="00F53C81">
      <w:pPr>
        <w:pStyle w:val="Text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3C4384">
        <w:rPr>
          <w:rFonts w:ascii="Calibri" w:hAnsi="Calibri" w:cs="Calibri"/>
          <w:b/>
          <w:bCs/>
          <w:sz w:val="24"/>
          <w:szCs w:val="24"/>
          <w:lang w:val="en-GB"/>
        </w:rPr>
        <w:t xml:space="preserve">3. </w:t>
      </w:r>
      <w:r w:rsidRPr="003C4384">
        <w:rPr>
          <w:rFonts w:ascii="Calibri" w:hAnsi="Calibri" w:cs="Calibri"/>
          <w:b/>
          <w:bCs/>
          <w:sz w:val="24"/>
          <w:szCs w:val="24"/>
          <w:lang w:val="en-US"/>
        </w:rPr>
        <w:t xml:space="preserve">Present your results to the class and make a joint list on the board. </w:t>
      </w:r>
      <w:r w:rsidRPr="003C4384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Discuss different opinions on cases where you disagree.</w:t>
      </w:r>
    </w:p>
    <w:p w:rsidR="00656ACC" w:rsidRPr="003C4384" w:rsidRDefault="00656ACC">
      <w:pPr>
        <w:pStyle w:val="Text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</w:p>
    <w:p w:rsidR="00656ACC" w:rsidRPr="003C4384" w:rsidRDefault="00F53C81">
      <w:pPr>
        <w:pStyle w:val="Text"/>
        <w:rPr>
          <w:rFonts w:ascii="Calibri" w:hAnsi="Calibri" w:cs="Calibri"/>
          <w:sz w:val="24"/>
          <w:szCs w:val="24"/>
          <w:lang w:val="en-GB"/>
        </w:rPr>
      </w:pPr>
      <w:r w:rsidRPr="003C4384">
        <w:rPr>
          <w:rFonts w:ascii="Calibri" w:hAnsi="Calibri" w:cs="Calibri"/>
          <w:b/>
          <w:bCs/>
          <w:sz w:val="24"/>
          <w:szCs w:val="24"/>
          <w:lang w:val="en-GB"/>
        </w:rPr>
        <w:t xml:space="preserve">4. </w:t>
      </w:r>
      <w:r w:rsidRPr="003C4384">
        <w:rPr>
          <w:rFonts w:ascii="Calibri" w:hAnsi="Calibri" w:cs="Calibri"/>
          <w:b/>
          <w:bCs/>
          <w:sz w:val="24"/>
          <w:szCs w:val="24"/>
          <w:lang w:val="en-US"/>
        </w:rPr>
        <w:t>Then discuss the result</w:t>
      </w:r>
      <w:r w:rsidR="003C4384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3C4384">
        <w:rPr>
          <w:rFonts w:ascii="Calibri" w:hAnsi="Calibri" w:cs="Calibri"/>
          <w:b/>
          <w:bCs/>
          <w:sz w:val="24"/>
          <w:szCs w:val="24"/>
          <w:lang w:val="en-US"/>
        </w:rPr>
        <w:t xml:space="preserve"> and also the question of where the boundary between private and public data should actually be.</w:t>
      </w:r>
    </w:p>
    <w:sectPr w:rsidR="00656ACC" w:rsidRPr="003C438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DC" w:rsidRDefault="005301DC">
      <w:r>
        <w:separator/>
      </w:r>
    </w:p>
  </w:endnote>
  <w:endnote w:type="continuationSeparator" w:id="0">
    <w:p w:rsidR="005301DC" w:rsidRDefault="0053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E" w:rsidRPr="000D799E" w:rsidRDefault="000D799E">
    <w:pPr>
      <w:pStyle w:val="Footer"/>
      <w:rPr>
        <w:rFonts w:ascii="Calibri" w:hAnsi="Calibri" w:cs="Calibri"/>
        <w:sz w:val="20"/>
        <w:szCs w:val="20"/>
      </w:rPr>
    </w:pPr>
    <w:r w:rsidRPr="000D799E">
      <w:rPr>
        <w:rFonts w:ascii="Calibri" w:hAnsi="Calibri" w:cs="Calibri"/>
        <w:sz w:val="20"/>
        <w:szCs w:val="20"/>
      </w:rPr>
      <w:t xml:space="preserve">My Data Survey is adapted from materials by Klicksafe.de (part of the EU Safer Internet </w:t>
    </w:r>
    <w:proofErr w:type="spellStart"/>
    <w:r w:rsidRPr="000D799E">
      <w:rPr>
        <w:rFonts w:ascii="Calibri" w:hAnsi="Calibri" w:cs="Calibri"/>
        <w:sz w:val="20"/>
        <w:szCs w:val="20"/>
      </w:rPr>
      <w:t>Programme</w:t>
    </w:r>
    <w:proofErr w:type="spellEnd"/>
    <w:r w:rsidRPr="000D799E">
      <w:rPr>
        <w:rFonts w:ascii="Calibri" w:hAnsi="Calibri" w:cs="Calibri"/>
        <w:sz w:val="20"/>
        <w:szCs w:val="20"/>
      </w:rPr>
      <w:t xml:space="preserve"> and CEF Telecom </w:t>
    </w:r>
    <w:proofErr w:type="spellStart"/>
    <w:r w:rsidRPr="000D799E">
      <w:rPr>
        <w:rFonts w:ascii="Calibri" w:hAnsi="Calibri" w:cs="Calibri"/>
        <w:sz w:val="20"/>
        <w:szCs w:val="20"/>
      </w:rPr>
      <w:t>Programme</w:t>
    </w:r>
    <w:proofErr w:type="spellEnd"/>
    <w:r w:rsidRPr="000D799E">
      <w:rPr>
        <w:rFonts w:ascii="Calibri" w:hAnsi="Calibri" w:cs="Calibri"/>
        <w:sz w:val="20"/>
        <w:szCs w:val="20"/>
      </w:rPr>
      <w:t xml:space="preserve">) </w:t>
    </w:r>
  </w:p>
  <w:p w:rsidR="000D799E" w:rsidRPr="000D799E" w:rsidRDefault="000D799E">
    <w:pPr>
      <w:pStyle w:val="Footer"/>
      <w:rPr>
        <w:rFonts w:ascii="Calibri" w:hAnsi="Calibri" w:cs="Calibri"/>
        <w:sz w:val="20"/>
        <w:szCs w:val="20"/>
      </w:rPr>
    </w:pPr>
    <w:hyperlink r:id="rId1" w:history="1">
      <w:r w:rsidRPr="000D799E">
        <w:rPr>
          <w:rStyle w:val="Hyperlink"/>
          <w:rFonts w:ascii="Calibri" w:hAnsi="Calibri" w:cs="Calibri"/>
          <w:sz w:val="20"/>
          <w:szCs w:val="20"/>
        </w:rPr>
        <w:t>https://www.klicksafe.de/fileadmin/media/documents/pdf/unterrichtsmaterialien/Schulmaterial_Schutz_der_Privatsphaere_im_Internet.pdf</w:t>
      </w:r>
    </w:hyperlink>
  </w:p>
  <w:p w:rsidR="000D799E" w:rsidRPr="000D799E" w:rsidRDefault="000D799E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DC" w:rsidRDefault="005301DC">
      <w:r>
        <w:separator/>
      </w:r>
    </w:p>
  </w:footnote>
  <w:footnote w:type="continuationSeparator" w:id="0">
    <w:p w:rsidR="005301DC" w:rsidRDefault="0053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F6" w:rsidRPr="009E58F6" w:rsidRDefault="009E58F6" w:rsidP="009E58F6">
    <w:pPr>
      <w:jc w:val="center"/>
      <w:rPr>
        <w:rFonts w:ascii="Calibri" w:hAnsi="Calibri" w:cs="Calibri"/>
        <w:b/>
        <w:bCs/>
        <w:color w:val="000000"/>
        <w:lang w:val="en-GB" w:eastAsia="de-DE"/>
        <w14:textOutline w14:w="0" w14:cap="flat" w14:cmpd="sng" w14:algn="ctr">
          <w14:noFill/>
          <w14:prstDash w14:val="solid"/>
          <w14:bevel/>
        </w14:textOutline>
      </w:rPr>
    </w:pPr>
    <w:r w:rsidRPr="009E58F6">
      <w:rPr>
        <w:rFonts w:ascii="Calibri" w:hAnsi="Calibri" w:cs="Calibri"/>
        <w:b/>
        <w:bCs/>
        <w:color w:val="000000"/>
        <w:lang w:val="en-GB" w:eastAsia="de-DE"/>
        <w14:textOutline w14:w="0" w14:cap="flat" w14:cmpd="sng" w14:algn="ctr">
          <w14:noFill/>
          <w14:prstDash w14:val="solid"/>
          <w14:bevel/>
        </w14:textOutline>
      </w:rPr>
      <w:t>My Data Survey</w:t>
    </w:r>
  </w:p>
  <w:p w:rsidR="009E58F6" w:rsidRDefault="009E58F6" w:rsidP="009E58F6">
    <w:pPr>
      <w:pStyle w:val="Header"/>
    </w:pPr>
    <w:r>
      <w:rPr>
        <w:rFonts w:ascii="Calibri" w:hAnsi="Calibri" w:cs="Calibri"/>
        <w:b/>
        <w:bCs/>
        <w:lang w:val="en-GB"/>
      </w:rPr>
      <w:t xml:space="preserve">                         </w:t>
    </w:r>
    <w:r w:rsidRPr="009E58F6">
      <w:rPr>
        <w:rFonts w:ascii="Calibri" w:hAnsi="Calibri" w:cs="Calibri"/>
        <w:b/>
        <w:bCs/>
        <w:lang w:val="en-GB"/>
      </w:rPr>
      <w:t>Data Protection: Private data and public data. Where is my limit?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946"/>
    <w:multiLevelType w:val="hybridMultilevel"/>
    <w:tmpl w:val="95489A62"/>
    <w:styleLink w:val="Nummeriert"/>
    <w:lvl w:ilvl="0" w:tplc="3358112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8BFD6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C4B6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8EF9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6698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E05E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24A8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0ADE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ED90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1179C0"/>
    <w:multiLevelType w:val="hybridMultilevel"/>
    <w:tmpl w:val="95489A62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ACC"/>
    <w:rsid w:val="000D799E"/>
    <w:rsid w:val="003C4384"/>
    <w:rsid w:val="004E2C97"/>
    <w:rsid w:val="005301DC"/>
    <w:rsid w:val="00656ACC"/>
    <w:rsid w:val="006E2F43"/>
    <w:rsid w:val="009E58F6"/>
    <w:rsid w:val="00EB6B7B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Text0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D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9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Text0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D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9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icksafe.de/fileadmin/media/documents/pdf/unterrichtsmaterialien/Schulmaterial_Schutz_der_Privatsphaere_im_Internet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3" ma:contentTypeDescription="Create a new document." ma:contentTypeScope="" ma:versionID="3104cce60cdc922373f585d3ddc37136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aec889dacee6456ca515114ce66604c6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55EB5-C5EF-4D8E-9570-037F77F8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5334-3f36-4edd-a5f5-7746d81e180e"/>
    <ds:schemaRef ds:uri="5d4e7ba3-491e-4805-8572-c4d7fee5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ECFEB-04FD-4F89-90A1-00B4BA828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0D274-4D85-44D4-9704-966AC0AC5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Turner</dc:creator>
  <cp:lastModifiedBy>Global Education</cp:lastModifiedBy>
  <cp:revision>4</cp:revision>
  <dcterms:created xsi:type="dcterms:W3CDTF">2021-01-10T06:43:00Z</dcterms:created>
  <dcterms:modified xsi:type="dcterms:W3CDTF">2021-08-22T11:18:00Z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